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490" w14:textId="77777777" w:rsidR="00C143B4" w:rsidRPr="009A0EF8" w:rsidRDefault="00C143B4" w:rsidP="00C143B4"/>
    <w:p w14:paraId="32364BE5" w14:textId="628941BC" w:rsidR="00AB3242" w:rsidRPr="00EC461B" w:rsidRDefault="00C143B4" w:rsidP="00AB324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C461B">
        <w:rPr>
          <w:rFonts w:ascii="Century Gothic" w:hAnsi="Century Gothic"/>
          <w:b/>
          <w:bCs/>
          <w:sz w:val="28"/>
          <w:szCs w:val="28"/>
        </w:rPr>
        <w:t>COMPETITIVE BIDDING NOTICE</w:t>
      </w:r>
    </w:p>
    <w:p w14:paraId="0909DE63" w14:textId="027A7CD3" w:rsidR="00AB3242" w:rsidRPr="009A0EF8" w:rsidRDefault="00C143B4" w:rsidP="00AB3242">
      <w:pPr>
        <w:jc w:val="center"/>
        <w:rPr>
          <w:rFonts w:ascii="Century Gothic" w:hAnsi="Century Gothic"/>
          <w:b/>
          <w:bCs/>
        </w:rPr>
      </w:pPr>
      <w:r w:rsidRPr="009A0EF8">
        <w:rPr>
          <w:rFonts w:ascii="Century Gothic" w:hAnsi="Century Gothic"/>
          <w:b/>
          <w:bCs/>
        </w:rPr>
        <w:t xml:space="preserve">Request for Proposals (RFP) for </w:t>
      </w:r>
      <w:r w:rsidR="00374B3E">
        <w:rPr>
          <w:rFonts w:ascii="Century Gothic" w:hAnsi="Century Gothic"/>
          <w:b/>
          <w:bCs/>
        </w:rPr>
        <w:t>Membrane Filtration</w:t>
      </w:r>
    </w:p>
    <w:p w14:paraId="0E4AB187" w14:textId="77777777" w:rsidR="00AB3242" w:rsidRPr="009A0EF8" w:rsidRDefault="00AB3242" w:rsidP="00C143B4">
      <w:pPr>
        <w:rPr>
          <w:rFonts w:ascii="Century Gothic" w:hAnsi="Century Gothic"/>
          <w:b/>
          <w:bCs/>
          <w:sz w:val="22"/>
          <w:szCs w:val="22"/>
        </w:rPr>
      </w:pPr>
    </w:p>
    <w:p w14:paraId="2CB905EC" w14:textId="77777777" w:rsidR="00C561BB" w:rsidRPr="009A0EF8" w:rsidRDefault="000832B2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eastAsia="Century Gothic" w:hAnsi="Century Gothic" w:cs="Century Gothic"/>
          <w:sz w:val="22"/>
          <w:szCs w:val="22"/>
        </w:rPr>
        <w:t>Primary Products Ingredients Americas LLC (Primient) and Synonym Inc. (Synonym) are partnering to revitalize an idle demonstration-scale fermentation asset in Decatur, Illinois (the Project</w:t>
      </w:r>
      <w:r w:rsidR="00C561BB" w:rsidRPr="009A0EF8">
        <w:rPr>
          <w:rFonts w:ascii="Century Gothic" w:eastAsia="Century Gothic" w:hAnsi="Century Gothic" w:cs="Century Gothic"/>
          <w:sz w:val="22"/>
          <w:szCs w:val="22"/>
        </w:rPr>
        <w:t xml:space="preserve"> is called “iPROOF”</w:t>
      </w:r>
      <w:r w:rsidRPr="009A0EF8">
        <w:rPr>
          <w:rFonts w:ascii="Century Gothic" w:eastAsia="Century Gothic" w:hAnsi="Century Gothic" w:cs="Century Gothic"/>
          <w:sz w:val="22"/>
          <w:szCs w:val="22"/>
        </w:rPr>
        <w:t>)</w:t>
      </w:r>
      <w:r w:rsidR="00B53D8C" w:rsidRPr="009A0EF8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041F249A" w14:textId="358F4754" w:rsidR="00C143B4" w:rsidRPr="009A0EF8" w:rsidRDefault="00C561BB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iP</w:t>
      </w:r>
      <w:r w:rsidR="00C143B4" w:rsidRPr="009A0EF8">
        <w:rPr>
          <w:rFonts w:ascii="Century Gothic" w:hAnsi="Century Gothic"/>
          <w:sz w:val="22"/>
          <w:szCs w:val="22"/>
        </w:rPr>
        <w:t xml:space="preserve">ROOF, supported by funding from the U.S. Economic Development Administration (EDA) under Award Number ED25HDQ0G0005, is soliciting proposals for </w:t>
      </w:r>
      <w:r w:rsidR="000C4F64">
        <w:rPr>
          <w:rFonts w:ascii="Century Gothic" w:hAnsi="Century Gothic"/>
          <w:sz w:val="22"/>
          <w:szCs w:val="22"/>
        </w:rPr>
        <w:t>a</w:t>
      </w:r>
      <w:r w:rsidR="007B297C" w:rsidRPr="00EF1A9A">
        <w:rPr>
          <w:rFonts w:ascii="Century Gothic" w:eastAsia="Century Gothic" w:hAnsi="Century Gothic" w:cs="Century Gothic"/>
        </w:rPr>
        <w:t xml:space="preserve"> combined skid-mounted microfiltration and ultrafiltration unit</w:t>
      </w:r>
      <w:r w:rsidR="007B297C">
        <w:rPr>
          <w:rFonts w:ascii="Century Gothic" w:eastAsia="Century Gothic" w:hAnsi="Century Gothic" w:cs="Century Gothic"/>
        </w:rPr>
        <w:t>.</w:t>
      </w:r>
    </w:p>
    <w:p w14:paraId="39CBC7B7" w14:textId="6590E7E6" w:rsidR="00C143B4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 xml:space="preserve">Qualified firms are invited to submit proposals in accordance with 2 CFR 200 procurement standards and EDA requirements. The awarded contract will support </w:t>
      </w:r>
      <w:r w:rsidR="008A7280" w:rsidRPr="009A0EF8">
        <w:rPr>
          <w:rFonts w:ascii="Century Gothic" w:hAnsi="Century Gothic"/>
          <w:sz w:val="22"/>
          <w:szCs w:val="22"/>
        </w:rPr>
        <w:t xml:space="preserve">with this equipment </w:t>
      </w:r>
      <w:proofErr w:type="spellStart"/>
      <w:r w:rsidR="00A115A7" w:rsidRPr="009A0EF8">
        <w:rPr>
          <w:rFonts w:ascii="Century Gothic" w:hAnsi="Century Gothic"/>
          <w:sz w:val="22"/>
          <w:szCs w:val="22"/>
        </w:rPr>
        <w:t>iPROOF’s</w:t>
      </w:r>
      <w:proofErr w:type="spellEnd"/>
      <w:r w:rsidR="00A115A7" w:rsidRPr="009A0EF8">
        <w:rPr>
          <w:rFonts w:ascii="Century Gothic" w:hAnsi="Century Gothic"/>
          <w:sz w:val="22"/>
          <w:szCs w:val="22"/>
        </w:rPr>
        <w:t xml:space="preserve"> </w:t>
      </w:r>
      <w:r w:rsidRPr="009A0EF8">
        <w:rPr>
          <w:rFonts w:ascii="Century Gothic" w:hAnsi="Century Gothic"/>
          <w:sz w:val="22"/>
          <w:szCs w:val="22"/>
        </w:rPr>
        <w:t>facility.</w:t>
      </w:r>
    </w:p>
    <w:p w14:paraId="7D830B7A" w14:textId="77777777" w:rsidR="009A0EF8" w:rsidRP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59B991EB" w14:textId="77777777" w:rsidR="00C143B4" w:rsidRPr="009A0EF8" w:rsidRDefault="00C143B4" w:rsidP="00C143B4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9A0EF8">
        <w:rPr>
          <w:rFonts w:ascii="Century Gothic" w:hAnsi="Century Gothic"/>
          <w:b/>
          <w:bCs/>
          <w:sz w:val="22"/>
          <w:szCs w:val="22"/>
          <w:u w:val="single"/>
        </w:rPr>
        <w:t>Proposal Schedule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4285"/>
      </w:tblGrid>
      <w:tr w:rsidR="00865353" w:rsidRPr="009A0EF8" w14:paraId="4292AB98" w14:textId="77777777" w:rsidTr="009A0EF8">
        <w:trPr>
          <w:trHeight w:val="435"/>
          <w:tblHeader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76D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Task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7F62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Date</w:t>
            </w:r>
          </w:p>
        </w:tc>
      </w:tr>
      <w:tr w:rsidR="00865353" w:rsidRPr="009A0EF8" w14:paraId="24C58761" w14:textId="77777777" w:rsidTr="009A0EF8">
        <w:trPr>
          <w:trHeight w:val="448"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DCD2C" w14:textId="2F87C982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Request for Proposals (RFP) Issued</w:t>
            </w:r>
            <w:r w:rsidR="00CA63C7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4DA7D" w14:textId="30B55C61" w:rsidR="00865353" w:rsidRPr="009A0EF8" w:rsidRDefault="00D21A31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</w:t>
            </w:r>
            <w:r w:rsidR="00AA350C">
              <w:rPr>
                <w:rFonts w:ascii="Century Gothic" w:hAnsi="Century Gothic"/>
                <w:b/>
                <w:bCs/>
                <w:sz w:val="22"/>
                <w:szCs w:val="22"/>
              </w:rPr>
              <w:t>3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374B3E">
              <w:rPr>
                <w:rFonts w:ascii="Century Gothic" w:hAnsi="Century Gothic"/>
                <w:b/>
                <w:bCs/>
                <w:sz w:val="22"/>
                <w:szCs w:val="22"/>
              </w:rPr>
              <w:t>February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202</w:t>
            </w:r>
            <w:r w:rsidR="00374B3E"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865353" w:rsidRPr="009A0EF8" w14:paraId="315C190B" w14:textId="77777777" w:rsidTr="009A0EF8">
        <w:trPr>
          <w:trHeight w:val="448"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4C7B" w14:textId="0BD8B20C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Final Questions Submitted</w:t>
            </w:r>
            <w:r w:rsidR="00CA63C7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CB33" w14:textId="0630EED4" w:rsidR="00865353" w:rsidRPr="009A0EF8" w:rsidRDefault="00B52299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0</w:t>
            </w:r>
            <w:r w:rsidR="00CE2FD6">
              <w:rPr>
                <w:rFonts w:ascii="Century Gothic" w:hAnsi="Century Gothic"/>
                <w:b/>
                <w:bCs/>
                <w:sz w:val="22"/>
                <w:szCs w:val="22"/>
              </w:rPr>
              <w:t>4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40FA2">
              <w:rPr>
                <w:rFonts w:ascii="Century Gothic" w:hAnsi="Century Gothic"/>
                <w:b/>
                <w:bCs/>
                <w:sz w:val="22"/>
                <w:szCs w:val="22"/>
              </w:rPr>
              <w:t>March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202</w:t>
            </w:r>
            <w:r w:rsidR="00E366CC"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865353" w:rsidRPr="009A0EF8" w14:paraId="13ABB3BA" w14:textId="77777777" w:rsidTr="009A0EF8">
        <w:trPr>
          <w:trHeight w:val="435"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F663" w14:textId="3D7148BF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Bid due Date: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3F95" w14:textId="17E42D60" w:rsidR="009A0EF8" w:rsidRPr="00B017CC" w:rsidRDefault="00737531" w:rsidP="00C143B4">
            <w:pPr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B017CC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0</w:t>
            </w:r>
            <w:r w:rsidR="00F23DA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9</w:t>
            </w:r>
            <w:r w:rsidRPr="00B017CC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E40FA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March</w:t>
            </w:r>
            <w:r w:rsidR="00CA63C7" w:rsidRPr="00B017CC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 xml:space="preserve"> 202</w:t>
            </w:r>
            <w:r w:rsidR="00F23DA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6</w:t>
            </w:r>
          </w:p>
          <w:p w14:paraId="08FD2509" w14:textId="1B7252A1" w:rsidR="009A0EF8" w:rsidRPr="009A0EF8" w:rsidRDefault="009A0EF8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3A7B4DE" w14:textId="77777777" w:rsid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3D1A8F8E" w14:textId="4EB93EB6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Interested firms should refer to the official RFP document, which will be made available upon request. For more information on proposal submission, eligibility, and project details, please contact </w:t>
      </w:r>
      <w:hyperlink r:id="rId6" w:tgtFrame="_blank" w:history="1">
        <w:r w:rsidRPr="009A0EF8">
          <w:rPr>
            <w:rStyle w:val="Hyperlink"/>
            <w:rFonts w:ascii="Century Gothic" w:hAnsi="Century Gothic"/>
            <w:sz w:val="22"/>
            <w:szCs w:val="22"/>
          </w:rPr>
          <w:t>Iproof.procurement@primient.com</w:t>
        </w:r>
      </w:hyperlink>
      <w:r w:rsidRPr="009A0EF8">
        <w:rPr>
          <w:rFonts w:ascii="Century Gothic" w:hAnsi="Century Gothic"/>
          <w:sz w:val="22"/>
          <w:szCs w:val="22"/>
        </w:rPr>
        <w:t>.</w:t>
      </w:r>
    </w:p>
    <w:p w14:paraId="3F022223" w14:textId="77777777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This project is subject to all EDA grant compliance requirements, including procurement standards outlined in 2 CFR 200. iPROOF is committed to fair and open competition and encourages participation from small and disadvantaged businesses.</w:t>
      </w:r>
    </w:p>
    <w:p w14:paraId="762EEB8E" w14:textId="77777777" w:rsidR="00C10A1C" w:rsidRPr="009A0EF8" w:rsidRDefault="00C10A1C">
      <w:pPr>
        <w:rPr>
          <w:rFonts w:ascii="Century Gothic" w:hAnsi="Century Gothic"/>
          <w:sz w:val="22"/>
          <w:szCs w:val="22"/>
        </w:rPr>
      </w:pPr>
    </w:p>
    <w:sectPr w:rsidR="00C10A1C" w:rsidRPr="009A0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406E" w14:textId="77777777" w:rsidR="009A5F41" w:rsidRDefault="009A5F41" w:rsidP="00C143B4">
      <w:pPr>
        <w:spacing w:after="0" w:line="240" w:lineRule="auto"/>
      </w:pPr>
      <w:r>
        <w:separator/>
      </w:r>
    </w:p>
  </w:endnote>
  <w:endnote w:type="continuationSeparator" w:id="0">
    <w:p w14:paraId="1A6F1E6C" w14:textId="77777777" w:rsidR="009A5F41" w:rsidRDefault="009A5F41" w:rsidP="00C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E228" w14:textId="77777777" w:rsidR="009A5F41" w:rsidRDefault="009A5F41" w:rsidP="00C143B4">
      <w:pPr>
        <w:spacing w:after="0" w:line="240" w:lineRule="auto"/>
      </w:pPr>
      <w:r>
        <w:separator/>
      </w:r>
    </w:p>
  </w:footnote>
  <w:footnote w:type="continuationSeparator" w:id="0">
    <w:p w14:paraId="76982BF8" w14:textId="77777777" w:rsidR="009A5F41" w:rsidRDefault="009A5F41" w:rsidP="00C1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D5A" w14:textId="0F085234" w:rsidR="00C143B4" w:rsidRDefault="00C143B4">
    <w:pPr>
      <w:pStyle w:val="Header"/>
    </w:pPr>
    <w:r>
      <w:rPr>
        <w:noProof/>
        <w:sz w:val="20"/>
      </w:rPr>
      <w:drawing>
        <wp:inline distT="0" distB="0" distL="0" distR="0" wp14:anchorId="4D463DBA" wp14:editId="699D9DED">
          <wp:extent cx="1429450" cy="379561"/>
          <wp:effectExtent l="0" t="0" r="0" b="1905"/>
          <wp:docPr id="21" name="Image 21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11" cy="39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4"/>
    <w:rsid w:val="000832B2"/>
    <w:rsid w:val="000B51F4"/>
    <w:rsid w:val="000C4F64"/>
    <w:rsid w:val="00112E68"/>
    <w:rsid w:val="00133FB6"/>
    <w:rsid w:val="00181C85"/>
    <w:rsid w:val="00194BF6"/>
    <w:rsid w:val="002A736B"/>
    <w:rsid w:val="002E28A0"/>
    <w:rsid w:val="00374B3E"/>
    <w:rsid w:val="003E77A1"/>
    <w:rsid w:val="00500ED1"/>
    <w:rsid w:val="005E0A5E"/>
    <w:rsid w:val="006A7EFC"/>
    <w:rsid w:val="00704B16"/>
    <w:rsid w:val="0072418A"/>
    <w:rsid w:val="00737531"/>
    <w:rsid w:val="007B297C"/>
    <w:rsid w:val="0082500E"/>
    <w:rsid w:val="00865353"/>
    <w:rsid w:val="008A7280"/>
    <w:rsid w:val="008D5B16"/>
    <w:rsid w:val="0095386D"/>
    <w:rsid w:val="009A0EF8"/>
    <w:rsid w:val="009A5F41"/>
    <w:rsid w:val="009A7C75"/>
    <w:rsid w:val="00A115A7"/>
    <w:rsid w:val="00A90952"/>
    <w:rsid w:val="00AA350C"/>
    <w:rsid w:val="00AB1272"/>
    <w:rsid w:val="00AB3242"/>
    <w:rsid w:val="00AE73B6"/>
    <w:rsid w:val="00B017CC"/>
    <w:rsid w:val="00B52299"/>
    <w:rsid w:val="00B53D8C"/>
    <w:rsid w:val="00BC2155"/>
    <w:rsid w:val="00C10A1C"/>
    <w:rsid w:val="00C143B4"/>
    <w:rsid w:val="00C561BB"/>
    <w:rsid w:val="00CA63C7"/>
    <w:rsid w:val="00CB3AAB"/>
    <w:rsid w:val="00CE2FD6"/>
    <w:rsid w:val="00D21A31"/>
    <w:rsid w:val="00D60385"/>
    <w:rsid w:val="00E22973"/>
    <w:rsid w:val="00E366CC"/>
    <w:rsid w:val="00E40FA2"/>
    <w:rsid w:val="00E6348E"/>
    <w:rsid w:val="00EA5319"/>
    <w:rsid w:val="00EB518B"/>
    <w:rsid w:val="00EC461B"/>
    <w:rsid w:val="00F21599"/>
    <w:rsid w:val="00F23DA9"/>
    <w:rsid w:val="00F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4C99"/>
  <w15:chartTrackingRefBased/>
  <w15:docId w15:val="{209C911B-4E8D-4B58-9B00-A18386C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B4"/>
  </w:style>
  <w:style w:type="paragraph" w:styleId="Footer">
    <w:name w:val="footer"/>
    <w:basedOn w:val="Normal"/>
    <w:link w:val="Foot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B4"/>
  </w:style>
  <w:style w:type="character" w:styleId="Hyperlink">
    <w:name w:val="Hyperlink"/>
    <w:basedOn w:val="DefaultParagraphFont"/>
    <w:uiPriority w:val="99"/>
    <w:unhideWhenUsed/>
    <w:rsid w:val="00C14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roof.procurement@primi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69f21-c435-402b-bbdc-8de5ae0bb3e2}" enabled="0" method="" siteId="{08c69f21-c435-402b-bbdc-8de5ae0bb3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178</Words>
  <Characters>1139</Characters>
  <Application>Microsoft Office Word</Application>
  <DocSecurity>0</DocSecurity>
  <Lines>31</Lines>
  <Paragraphs>16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Fabiola</dc:creator>
  <cp:keywords/>
  <dc:description/>
  <cp:lastModifiedBy>Patterson, Courtney</cp:lastModifiedBy>
  <cp:revision>11</cp:revision>
  <dcterms:created xsi:type="dcterms:W3CDTF">2026-02-23T02:14:00Z</dcterms:created>
  <dcterms:modified xsi:type="dcterms:W3CDTF">2026-02-23T15:27:00Z</dcterms:modified>
</cp:coreProperties>
</file>